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4929.9354171752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QUIPE920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17.951316833496"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Specification details </w:t>
      </w:r>
    </w:p>
    <w:tbl>
      <w:tblPr>
        <w:tblStyle w:val="Table1"/>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5397.60009765625"/>
        <w:tblGridChange w:id="0">
          <w:tblGrid>
            <w:gridCol w:w="3674.400177001953"/>
            <w:gridCol w:w="5397.60009765625"/>
          </w:tblGrid>
        </w:tblGridChange>
      </w:tblGrid>
      <w:tr>
        <w:trPr>
          <w:cantSplit w:val="0"/>
          <w:trHeight w:val="2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09521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Version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Issue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21-03-2023</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Last update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8-9-2023</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47227478027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General information </w:t>
      </w:r>
    </w:p>
    <w:tbl>
      <w:tblPr>
        <w:tblStyle w:val="Table2"/>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Internal codes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S1072, S1056, S2353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Article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QUIPE920</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quinoa</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Black grains</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or countries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Peru</w:t>
            </w:r>
          </w:p>
        </w:tc>
      </w:tr>
      <w:tr>
        <w:trPr>
          <w:cantSplit w:val="0"/>
          <w:trHeight w:val="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22705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GN-code (Intrastat)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1008500000</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5449142456055"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Certificates </w:t>
      </w:r>
    </w:p>
    <w:tbl>
      <w:tblPr>
        <w:tblStyle w:val="Table3"/>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4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5449142456055"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Organoleptic characteristics </w:t>
      </w:r>
    </w:p>
    <w:tbl>
      <w:tblPr>
        <w:tblStyle w:val="Table4"/>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Black</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for black quinoa</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2233886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for black quinoa</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Solid, smooth</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95128631591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Shelf life, storage conditions and conditions of use </w:t>
      </w:r>
    </w:p>
    <w:tbl>
      <w:tblPr>
        <w:tblStyle w:val="Table5"/>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707.9998779296875"/>
        <w:gridCol w:w="1845.599365234375"/>
        <w:gridCol w:w="2844.0008544921875"/>
        <w:tblGridChange w:id="0">
          <w:tblGrid>
            <w:gridCol w:w="3664.800262451172"/>
            <w:gridCol w:w="707.9998779296875"/>
            <w:gridCol w:w="1845.599365234375"/>
            <w:gridCol w:w="2844.0008544921875"/>
          </w:tblGrid>
        </w:tblGridChange>
      </w:tblGrid>
      <w:tr>
        <w:trPr>
          <w:cantSplit w:val="0"/>
          <w:trHeight w:val="446.41906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Shelf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33.5003662109375" w:right="316.7352294921875" w:firstLine="1.6204833984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From production date in original  packaging</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Recommended storage conditions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Keep cool and dry. Recommended 20 - 25°C and 45-70 RH%</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Conditions of use / intended use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Needs to be processed before consumption</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52086639404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Foreign Body Control </w:t>
      </w:r>
    </w:p>
    <w:tbl>
      <w:tblPr>
        <w:tblStyle w:val="Table6"/>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28.10012817382812" w:right="105.0714111328125" w:firstLine="7.019958496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Foreign material (metal, glass, plastic) must be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399169921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Other foreign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Natural foreign (plant) material: 0,04%</w:t>
            </w:r>
          </w:p>
        </w:tc>
      </w:tr>
      <w:tr>
        <w:trPr>
          <w:cantSplit w:val="0"/>
          <w:trHeight w:val="22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Applied controls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Depends per supplier</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Remarks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Optical sorter, metal detector</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52086639404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Recommended declaration of ingredients</w:t>
      </w:r>
    </w:p>
    <w:tbl>
      <w:tblPr>
        <w:tblStyle w:val="Table7"/>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400360107422"/>
        <w:tblGridChange w:id="0">
          <w:tblGrid>
            <w:gridCol w:w="9062.400360107422"/>
          </w:tblGrid>
        </w:tblGridChange>
      </w:tblGrid>
      <w:tr>
        <w:trPr>
          <w:cantSplit w:val="0"/>
          <w:trHeight w:val="225.62042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Ingredients: Organic quinoa 100%</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9.41650390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4">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4929.9354171752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QUIPE920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37.52086639404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Ingredient information </w:t>
      </w:r>
    </w:p>
    <w:tbl>
      <w:tblPr>
        <w:tblStyle w:val="Table8"/>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8.8002014160156"/>
        <w:gridCol w:w="2354.3997192382812"/>
        <w:gridCol w:w="2539.1998291015625"/>
        <w:gridCol w:w="1920.0006103515625"/>
        <w:tblGridChange w:id="0">
          <w:tblGrid>
            <w:gridCol w:w="2248.8002014160156"/>
            <w:gridCol w:w="2354.3997192382812"/>
            <w:gridCol w:w="2539.1998291015625"/>
            <w:gridCol w:w="1920.0006103515625"/>
          </w:tblGrid>
        </w:tblGridChange>
      </w:tblGrid>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59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Additional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659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w:t>
            </w:r>
          </w:p>
        </w:tc>
      </w:tr>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Quinoa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black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Peru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009033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52086639404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Packaging </w:t>
      </w:r>
    </w:p>
    <w:tbl>
      <w:tblPr>
        <w:tblStyle w:val="Table9"/>
        <w:tblW w:w="9062.400360107422" w:type="dxa"/>
        <w:jc w:val="left"/>
        <w:tblInd w:w="1003.77590179443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1132.7996826171875"/>
        <w:gridCol w:w="1420.799560546875"/>
        <w:gridCol w:w="1272.0001220703125"/>
        <w:gridCol w:w="852.0001220703125"/>
        <w:gridCol w:w="720.0006103515625"/>
        <w:tblGridChange w:id="0">
          <w:tblGrid>
            <w:gridCol w:w="3664.800262451172"/>
            <w:gridCol w:w="1132.7996826171875"/>
            <w:gridCol w:w="1420.799560546875"/>
            <w:gridCol w:w="1272.0001220703125"/>
            <w:gridCol w:w="852.0001220703125"/>
            <w:gridCol w:w="720.0006103515625"/>
          </w:tblGrid>
        </w:tblGridChange>
      </w:tblGrid>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condition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Normal atmosphere</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25 kg</w:t>
            </w:r>
          </w:p>
        </w:tc>
      </w:tr>
      <w:tr>
        <w:trPr>
          <w:cantSplit w:val="0"/>
          <w:trHeight w:val="22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Primary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Type of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Kind of 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Color</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brown</w:t>
            </w:r>
          </w:p>
        </w:tc>
      </w:tr>
      <w:tr>
        <w:trPr>
          <w:cantSplit w:val="0"/>
          <w:trHeight w:val="448.800048828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35.30014038085938" w:right="238.49853515625" w:hanging="9.900054931640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 hereby confirm that the product and their relative packaging comply with Regulation (EC) no 10/2011, (EC) no  1935/2004, (EC) no. 1895/2005, (EC) 282/2008, (EC) no 1907/2006, (EC) no. 2023/2006 and their relative amendments.</w:t>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52086639404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Nutritional information </w:t>
      </w:r>
    </w:p>
    <w:tbl>
      <w:tblPr>
        <w:tblStyle w:val="Table10"/>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2363.9996337890625"/>
        <w:gridCol w:w="3033.6004638671875"/>
        <w:tblGridChange w:id="0">
          <w:tblGrid>
            <w:gridCol w:w="3674.400177001953"/>
            <w:gridCol w:w="2363.9996337890625"/>
            <w:gridCol w:w="3033.6004638671875"/>
          </w:tblGrid>
        </w:tblGridChange>
      </w:tblGrid>
      <w:tr>
        <w:trPr>
          <w:cantSplit w:val="0"/>
          <w:trHeight w:val="22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Nutrition declaration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Per 100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Measurement units</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1518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kJ</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kcal</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saturates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Carboyhydrate excl. 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02880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Salt (based on Sodium)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67247009277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Allergen information </w:t>
      </w:r>
    </w:p>
    <w:p w:rsidR="00000000" w:rsidDel="00000000" w:rsidP="00000000" w:rsidRDefault="00000000" w:rsidRPr="00000000" w14:paraId="000000D2">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1"/>
        <w:tblW w:w="11090.57730937567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8.400840548183"/>
        <w:gridCol w:w="1047.1789734174458"/>
        <w:gridCol w:w="1130.4773008483792"/>
        <w:gridCol w:w="1201.8758672177503"/>
        <w:gridCol w:w="1011.4796902327602"/>
        <w:gridCol w:w="940.0811238633889"/>
        <w:gridCol w:w="821.08351324777"/>
        <w:tblGridChange w:id="0">
          <w:tblGrid>
            <w:gridCol w:w="4938.400840548183"/>
            <w:gridCol w:w="1047.1789734174458"/>
            <w:gridCol w:w="1130.4773008483792"/>
            <w:gridCol w:w="1201.8758672177503"/>
            <w:gridCol w:w="1011.4796902327602"/>
            <w:gridCol w:w="940.0811238633889"/>
            <w:gridCol w:w="821.08351324777"/>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3">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8.336181640625" w:firstLine="0"/>
        <w:jc w:val="lef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2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0" w:right="-6.400146484375" w:firstLine="0"/>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85334777832" w:lineRule="auto"/>
        <w:ind w:left="10505.020751953125" w:right="-6.400146484375" w:hanging="10505.020751953125"/>
        <w:jc w:val="left"/>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165">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787109375" w:line="240" w:lineRule="auto"/>
        <w:ind w:left="0" w:right="51.42822265625" w:firstLine="0"/>
        <w:jc w:val="right"/>
        <w:rPr>
          <w:rFonts w:ascii="Calibri" w:cs="Calibri" w:eastAsia="Calibri" w:hAnsi="Calibri"/>
          <w:b w:val="1"/>
          <w:i w:val="0"/>
          <w:smallCaps w:val="0"/>
          <w:strike w:val="0"/>
          <w:color w:val="525252"/>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431640625" w:line="240" w:lineRule="auto"/>
        <w:ind w:left="4195.5360031127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4929.935417175293" w:right="0" w:firstLine="0"/>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QUIPE920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25.520896911621"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Physical/Chemical/Microbiological information  </w:t>
      </w:r>
    </w:p>
    <w:tbl>
      <w:tblPr>
        <w:tblStyle w:val="Table12"/>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6.0002136230469"/>
        <w:gridCol w:w="849.5999145507812"/>
        <w:gridCol w:w="1958.399658203125"/>
        <w:gridCol w:w="1161.5997314453125"/>
        <w:gridCol w:w="2380.8001708984375"/>
        <w:gridCol w:w="1005.6005859375"/>
        <w:tblGridChange w:id="0">
          <w:tblGrid>
            <w:gridCol w:w="1716.0002136230469"/>
            <w:gridCol w:w="849.5999145507812"/>
            <w:gridCol w:w="1958.399658203125"/>
            <w:gridCol w:w="1161.5997314453125"/>
            <w:gridCol w:w="2380.8001708984375"/>
            <w:gridCol w:w="1005.6005859375"/>
          </w:tblGrid>
        </w:tblGridChange>
      </w:tblGrid>
      <w:tr>
        <w:trPr>
          <w:cantSplit w:val="0"/>
          <w:trHeight w:val="222.452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Moisture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197875976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93408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Moulds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75683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Salmonella spp.(in 25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3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Absent</w:t>
            </w:r>
          </w:p>
        </w:tc>
      </w:tr>
      <w:tr>
        <w:trPr>
          <w:cantSplit w:val="0"/>
          <w:trHeight w:val="231.14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9989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Yeasts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94726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 coli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1999511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&lt;10</w:t>
            </w:r>
          </w:p>
        </w:tc>
      </w:tr>
      <w:tr>
        <w:trPr>
          <w:cantSplit w:val="0"/>
          <w:trHeight w:val="669.59960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5.52017211914062" w:right="576.549072265625" w:hanging="6.6600036621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product complies with the requirements set out in the European Regulation (EC) No. 2023/915 for certain  contaminants and in Regulation (EC) No. 834/2007, Regulation 889/2008 and Regulation (EC) No 396/2005 for the  maximum residue levels of pesticides.</w:t>
            </w:r>
          </w:p>
        </w:tc>
      </w:tr>
    </w:tb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9472579956055"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GMO </w:t>
      </w:r>
    </w:p>
    <w:tbl>
      <w:tblPr>
        <w:tblStyle w:val="Table13"/>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78825378418" w:lineRule="auto"/>
              <w:ind w:left="131.10015869140625" w:right="57.33764648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Does not contain any ingredients, additives or flavours derived from or produced using GMOs or their derivatives, and all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reasonable steps have been taken to avoid contamination from GMOs or their derivatives.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697265625" w:line="242.56922721862793" w:lineRule="auto"/>
              <w:ind w:left="131.10015869140625" w:right="673.212280273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Labelling is not required according to EU regulation EC No. 1829/2003 and traceability is assured according to EU  regulation EC No. 1830/2003. </w:t>
            </w:r>
          </w:p>
        </w:tc>
      </w:tr>
    </w:tb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520896911621"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Irradiation </w:t>
      </w:r>
    </w:p>
    <w:tbl>
      <w:tblPr>
        <w:tblStyle w:val="Table14"/>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225.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168457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irradiated nor are any of the ingredient or processing aids used in or for production irradiated.</w:t>
            </w:r>
          </w:p>
        </w:tc>
      </w:tr>
    </w:tbl>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520896911621"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Nanotechnology </w:t>
      </w:r>
    </w:p>
    <w:tbl>
      <w:tblPr>
        <w:tblStyle w:val="Table15"/>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4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0.48004150390625" w:right="165.123291015625" w:hanging="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obtained by usage of nanotechnology, nor are any of the ingredients and/or processing aids used for the production obtained by nanotechnology. </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520896911621"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Legislation </w:t>
      </w:r>
    </w:p>
    <w:tbl>
      <w:tblPr>
        <w:tblStyle w:val="Table16"/>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66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25.7000732421875" w:right="138.824462890625" w:hanging="6.83990478515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in compliance with the European and Dutch legislation. It is the responsibility of the customer to  investigate whether or not the product complies with the regulations in the country where the product will be imported  and sold. </w:t>
            </w:r>
          </w:p>
        </w:tc>
      </w:tr>
    </w:tbl>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321617126464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Use in production </w:t>
      </w:r>
    </w:p>
    <w:tbl>
      <w:tblPr>
        <w:tblStyle w:val="Table17"/>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3.2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25.7000732421875" w:right="71.904296875" w:firstLine="6.8400573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Use in production &gt; if the goods or any part thereof supplied under the contract are processed, altered or tampered with  in any way by the buyer or receiver of the goods or any other person, the quality of the goods shall be deemed to be  accepted by buyer. All customer’s quality control checks are to be completed on the entire load, prior to production and  use. </w:t>
            </w:r>
          </w:p>
        </w:tc>
      </w:tr>
    </w:tbl>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520896911621"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Disclaimer </w:t>
      </w:r>
    </w:p>
    <w:tbl>
      <w:tblPr>
        <w:tblStyle w:val="Table18"/>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11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9.30007934570312" w:right="165.087890625" w:hanging="10.439910888671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information provided in this specification is intended for the sole use of the addressee. Use of it for third parties is  not allowed. Would you received this specification in error, we request you to return it without using the information in  it. Publication, copying or the distribution to third parties is not allowed. Unless otherwise indicated the information  provided is strictly confidential and as receiver of it we request you to respect and guarantee this. All intellectual  property right and other rights with respect to this specification solely remain with </w:t>
            </w:r>
            <w:r w:rsidDel="00000000" w:rsidR="00000000" w:rsidRPr="00000000">
              <w:rPr>
                <w:rFonts w:ascii="Calibri" w:cs="Calibri" w:eastAsia="Calibri" w:hAnsi="Calibri"/>
                <w:sz w:val="18"/>
                <w:szCs w:val="18"/>
                <w:highlight w:val="white"/>
                <w:rtl w:val="0"/>
              </w:rPr>
              <w:t xml:space="preserve">our supplier </w:t>
            </w: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51316833496"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Specification approval</w:t>
      </w:r>
    </w:p>
    <w:tbl>
      <w:tblPr>
        <w:tblStyle w:val="Table19"/>
        <w:tblW w:w="9072.000274658203" w:type="dxa"/>
        <w:jc w:val="left"/>
        <w:tblInd w:w="994.175987243652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1271.99951171875"/>
        <w:gridCol w:w="1730.3997802734375"/>
        <w:gridCol w:w="2395.2008056640625"/>
        <w:tblGridChange w:id="0">
          <w:tblGrid>
            <w:gridCol w:w="3674.400177001953"/>
            <w:gridCol w:w="1271.99951171875"/>
            <w:gridCol w:w="1730.3997802734375"/>
            <w:gridCol w:w="2395.2008056640625"/>
          </w:tblGrid>
        </w:tblGridChange>
      </w:tblGrid>
      <w:tr>
        <w:trPr>
          <w:cantSplit w:val="0"/>
          <w:trHeight w:val="2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Represented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659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Signature</w:t>
            </w:r>
          </w:p>
        </w:tc>
      </w:tr>
      <w:tr>
        <w:trPr>
          <w:cantSplit w:val="0"/>
          <w:trHeight w:val="62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081787109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Quality department of Nutland B.V.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05-09-2023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4025878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Jeannette van 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7387695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Pr>
              <w:drawing>
                <wp:inline distB="19050" distT="19050" distL="19050" distR="19050">
                  <wp:extent cx="724535" cy="38987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24535" cy="38987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8.87573242187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3 </w:t>
      </w:r>
    </w:p>
    <w:sectPr>
      <w:pgSz w:h="16820" w:w="11900" w:orient="portrait"/>
      <w:pgMar w:bottom="722.9563903808594" w:top="213.60107421875" w:left="397.82398223876953" w:right="350.8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